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山东财经大学东方学院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会计学院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本专科学生转专业工作实施方案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为确保普通本专科学生转专业工作公平、公开、公正、有序进行，根据《山东财经大学东方学院普通本专科学生转专业管理办法（试行）》（</w:t>
      </w:r>
      <w:bookmarkStart w:id="0" w:name="文件编号"/>
      <w:bookmarkEnd w:id="0"/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鲁财大东方教字[2023]30号）及学校相关文件精神，结合我院实际，制订本办法。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 xml:space="preserve"> 第一条 领导小组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  <w:lang w:val="en-US" w:eastAsia="zh-CN"/>
        </w:rPr>
      </w:pP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学院设立转专业工作领导小组，由院长任组长，副院长任副组长，相关专业教师和工作人员为小组成员。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工作组成员如下：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sz w:val="28"/>
          <w:szCs w:val="28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highlight w:val="none"/>
        </w:rPr>
        <w:t>组长：</w:t>
      </w:r>
      <w:r>
        <w:rPr>
          <w:rFonts w:hint="eastAsia" w:ascii="华文仿宋" w:hAnsi="华文仿宋" w:eastAsia="华文仿宋" w:cs="华文仿宋"/>
          <w:sz w:val="28"/>
          <w:szCs w:val="28"/>
          <w:highlight w:val="none"/>
          <w:lang w:val="en-US" w:eastAsia="zh-CN"/>
        </w:rPr>
        <w:t>朱德胜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sz w:val="28"/>
          <w:szCs w:val="28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highlight w:val="none"/>
        </w:rPr>
        <w:t>副组长：</w:t>
      </w:r>
      <w:r>
        <w:rPr>
          <w:rFonts w:hint="eastAsia" w:ascii="华文仿宋" w:hAnsi="华文仿宋" w:eastAsia="华文仿宋" w:cs="华文仿宋"/>
          <w:sz w:val="28"/>
          <w:szCs w:val="28"/>
          <w:highlight w:val="none"/>
          <w:lang w:val="en-US" w:eastAsia="zh-CN"/>
        </w:rPr>
        <w:t>马艳洁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560" w:firstLineChars="200"/>
        <w:textAlignment w:val="auto"/>
        <w:rPr>
          <w:rFonts w:hint="default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highlight w:val="none"/>
        </w:rPr>
        <w:t>成员：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邹少冰、张广源、张蓉、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李帅、马明良、毕素涵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highlight w:val="none"/>
        </w:rPr>
        <w:t>秘书：</w:t>
      </w:r>
      <w:r>
        <w:rPr>
          <w:rFonts w:hint="eastAsia" w:ascii="华文仿宋" w:hAnsi="华文仿宋" w:eastAsia="华文仿宋" w:cs="华文仿宋"/>
          <w:sz w:val="28"/>
          <w:szCs w:val="28"/>
          <w:highlight w:val="none"/>
          <w:lang w:val="en-US" w:eastAsia="zh-CN"/>
        </w:rPr>
        <w:t>张楠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第二条 接收专业与接收计划</w:t>
      </w:r>
    </w:p>
    <w:tbl>
      <w:tblPr>
        <w:tblStyle w:val="9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00"/>
        <w:gridCol w:w="4124"/>
        <w:gridCol w:w="340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70" w:type="dxa"/>
              <w:right w:w="7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华文仿宋" w:hAnsi="华文仿宋" w:eastAsia="华文仿宋" w:cs="华文仿宋"/>
                <w:color w:val="000000"/>
                <w:sz w:val="28"/>
                <w:szCs w:val="28"/>
                <w:highlight w:val="none"/>
                <w:shd w:val="clear" w:color="auto" w:fill="FFFFFF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sz w:val="28"/>
                <w:szCs w:val="28"/>
                <w:highlight w:val="none"/>
                <w:shd w:val="clear" w:color="auto" w:fill="FFFFFF"/>
              </w:rPr>
              <w:t>序号</w:t>
            </w:r>
          </w:p>
        </w:tc>
        <w:tc>
          <w:tcPr>
            <w:tcW w:w="4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70" w:type="dxa"/>
              <w:right w:w="7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textAlignment w:val="auto"/>
              <w:rPr>
                <w:rFonts w:hint="eastAsia" w:ascii="华文仿宋" w:hAnsi="华文仿宋" w:eastAsia="华文仿宋" w:cs="华文仿宋"/>
                <w:color w:val="000000"/>
                <w:sz w:val="28"/>
                <w:szCs w:val="28"/>
                <w:highlight w:val="none"/>
                <w:shd w:val="clear" w:color="auto" w:fill="FFFFFF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sz w:val="28"/>
                <w:szCs w:val="28"/>
                <w:highlight w:val="none"/>
                <w:shd w:val="clear" w:color="auto" w:fill="FFFFFF"/>
              </w:rPr>
              <w:t>招生专业</w:t>
            </w:r>
          </w:p>
        </w:tc>
        <w:tc>
          <w:tcPr>
            <w:tcW w:w="3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70" w:type="dxa"/>
              <w:right w:w="7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textAlignment w:val="auto"/>
              <w:rPr>
                <w:rFonts w:hint="eastAsia" w:ascii="华文仿宋" w:hAnsi="华文仿宋" w:eastAsia="华文仿宋" w:cs="华文仿宋"/>
                <w:color w:val="000000"/>
                <w:sz w:val="28"/>
                <w:szCs w:val="28"/>
                <w:highlight w:val="none"/>
                <w:shd w:val="clear" w:color="auto" w:fill="FFFFFF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sz w:val="28"/>
                <w:szCs w:val="28"/>
                <w:highlight w:val="none"/>
                <w:shd w:val="clear" w:color="auto" w:fill="FFFFFF"/>
              </w:rPr>
              <w:t>招生人数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70" w:type="dxa"/>
              <w:right w:w="7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华文仿宋" w:hAnsi="华文仿宋" w:eastAsia="华文仿宋" w:cs="华文仿宋"/>
                <w:color w:val="000000"/>
                <w:sz w:val="28"/>
                <w:szCs w:val="28"/>
                <w:highlight w:val="none"/>
                <w:shd w:val="clear" w:color="auto" w:fill="FFFFFF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sz w:val="28"/>
                <w:szCs w:val="28"/>
                <w:highlight w:val="none"/>
                <w:shd w:val="clear" w:color="auto" w:fill="FFFFFF"/>
              </w:rPr>
              <w:t>1</w:t>
            </w:r>
          </w:p>
        </w:tc>
        <w:tc>
          <w:tcPr>
            <w:tcW w:w="4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70" w:type="dxa"/>
              <w:right w:w="7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textAlignment w:val="auto"/>
              <w:rPr>
                <w:rFonts w:hint="eastAsia" w:ascii="华文仿宋" w:hAnsi="华文仿宋" w:eastAsia="华文仿宋" w:cs="华文仿宋"/>
                <w:color w:val="000000"/>
                <w:sz w:val="28"/>
                <w:szCs w:val="28"/>
                <w:highlight w:val="none"/>
                <w:shd w:val="clear" w:color="auto" w:fill="FFFFFF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sz w:val="28"/>
                <w:szCs w:val="28"/>
                <w:highlight w:val="none"/>
                <w:shd w:val="clear" w:color="auto" w:fill="FFFFFF"/>
              </w:rPr>
              <w:t>会计学（本科）</w:t>
            </w:r>
          </w:p>
        </w:tc>
        <w:tc>
          <w:tcPr>
            <w:tcW w:w="3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70" w:type="dxa"/>
              <w:right w:w="7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textAlignment w:val="auto"/>
              <w:rPr>
                <w:rFonts w:hint="eastAsia" w:ascii="华文仿宋" w:hAnsi="华文仿宋" w:eastAsia="华文仿宋" w:cs="华文仿宋"/>
                <w:color w:val="000000"/>
                <w:sz w:val="28"/>
                <w:szCs w:val="28"/>
                <w:highlight w:val="none"/>
                <w:shd w:val="clear" w:color="auto" w:fill="FFFFFF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sz w:val="28"/>
                <w:szCs w:val="28"/>
                <w:highlight w:val="none"/>
                <w:shd w:val="clear" w:color="auto" w:fill="FFFFFF"/>
              </w:rPr>
              <w:t>不超过8人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70" w:type="dxa"/>
              <w:right w:w="7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华文仿宋" w:hAnsi="华文仿宋" w:eastAsia="华文仿宋" w:cs="华文仿宋"/>
                <w:color w:val="000000"/>
                <w:sz w:val="28"/>
                <w:szCs w:val="28"/>
                <w:highlight w:val="none"/>
                <w:shd w:val="clear" w:color="auto" w:fill="FFFFFF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sz w:val="28"/>
                <w:szCs w:val="28"/>
                <w:highlight w:val="none"/>
                <w:shd w:val="clear" w:color="auto" w:fill="FFFFFF"/>
              </w:rPr>
              <w:t>2</w:t>
            </w:r>
          </w:p>
        </w:tc>
        <w:tc>
          <w:tcPr>
            <w:tcW w:w="4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70" w:type="dxa"/>
              <w:right w:w="7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textAlignment w:val="auto"/>
              <w:rPr>
                <w:rFonts w:hint="eastAsia" w:ascii="华文仿宋" w:hAnsi="华文仿宋" w:eastAsia="华文仿宋" w:cs="华文仿宋"/>
                <w:color w:val="000000"/>
                <w:sz w:val="28"/>
                <w:szCs w:val="28"/>
                <w:highlight w:val="none"/>
                <w:shd w:val="clear" w:color="auto" w:fill="FFFFFF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sz w:val="28"/>
                <w:szCs w:val="28"/>
                <w:highlight w:val="none"/>
                <w:shd w:val="clear" w:color="auto" w:fill="FFFFFF"/>
              </w:rPr>
              <w:t>财务管理（本科）</w:t>
            </w:r>
          </w:p>
        </w:tc>
        <w:tc>
          <w:tcPr>
            <w:tcW w:w="3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70" w:type="dxa"/>
              <w:right w:w="7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textAlignment w:val="auto"/>
              <w:rPr>
                <w:rFonts w:hint="eastAsia" w:ascii="华文仿宋" w:hAnsi="华文仿宋" w:eastAsia="华文仿宋" w:cs="华文仿宋"/>
                <w:color w:val="000000"/>
                <w:sz w:val="28"/>
                <w:szCs w:val="28"/>
                <w:highlight w:val="none"/>
                <w:shd w:val="clear" w:color="auto" w:fill="FFFFFF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sz w:val="28"/>
                <w:szCs w:val="28"/>
                <w:highlight w:val="none"/>
                <w:shd w:val="clear" w:color="auto" w:fill="FFFFFF"/>
              </w:rPr>
              <w:t>不超过4人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70" w:type="dxa"/>
              <w:right w:w="7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华文仿宋" w:hAnsi="华文仿宋" w:eastAsia="华文仿宋" w:cs="华文仿宋"/>
                <w:color w:val="000000"/>
                <w:sz w:val="28"/>
                <w:szCs w:val="28"/>
                <w:highlight w:val="none"/>
                <w:shd w:val="clear" w:color="auto" w:fill="FFFFFF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sz w:val="28"/>
                <w:szCs w:val="28"/>
                <w:highlight w:val="none"/>
                <w:shd w:val="clear" w:color="auto" w:fill="FFFFFF"/>
              </w:rPr>
              <w:t>3</w:t>
            </w:r>
          </w:p>
        </w:tc>
        <w:tc>
          <w:tcPr>
            <w:tcW w:w="4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70" w:type="dxa"/>
              <w:right w:w="7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textAlignment w:val="auto"/>
              <w:rPr>
                <w:rFonts w:hint="eastAsia" w:ascii="华文仿宋" w:hAnsi="华文仿宋" w:eastAsia="华文仿宋" w:cs="华文仿宋"/>
                <w:color w:val="000000"/>
                <w:sz w:val="28"/>
                <w:szCs w:val="28"/>
                <w:highlight w:val="none"/>
                <w:shd w:val="clear" w:color="auto" w:fill="FFFFFF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sz w:val="28"/>
                <w:szCs w:val="28"/>
                <w:highlight w:val="none"/>
                <w:shd w:val="clear" w:color="auto" w:fill="FFFFFF"/>
              </w:rPr>
              <w:t>审计学（本科）</w:t>
            </w:r>
          </w:p>
        </w:tc>
        <w:tc>
          <w:tcPr>
            <w:tcW w:w="3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70" w:type="dxa"/>
              <w:right w:w="7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textAlignment w:val="auto"/>
              <w:rPr>
                <w:rFonts w:hint="eastAsia" w:ascii="华文仿宋" w:hAnsi="华文仿宋" w:eastAsia="华文仿宋" w:cs="华文仿宋"/>
                <w:color w:val="000000"/>
                <w:sz w:val="28"/>
                <w:szCs w:val="28"/>
                <w:highlight w:val="none"/>
                <w:shd w:val="clear" w:color="auto" w:fill="FFFFFF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sz w:val="28"/>
                <w:szCs w:val="28"/>
                <w:highlight w:val="none"/>
                <w:shd w:val="clear" w:color="auto" w:fill="FFFFFF"/>
              </w:rPr>
              <w:t>不超过4人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70" w:type="dxa"/>
              <w:right w:w="7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华文仿宋" w:hAnsi="华文仿宋" w:eastAsia="华文仿宋" w:cs="华文仿宋"/>
                <w:color w:val="000000"/>
                <w:sz w:val="28"/>
                <w:szCs w:val="28"/>
                <w:highlight w:val="none"/>
                <w:shd w:val="clear" w:color="auto" w:fill="FFFFFF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sz w:val="28"/>
                <w:szCs w:val="28"/>
                <w:highlight w:val="none"/>
                <w:shd w:val="clear" w:color="auto" w:fill="FFFFFF"/>
              </w:rPr>
              <w:t>4</w:t>
            </w:r>
          </w:p>
        </w:tc>
        <w:tc>
          <w:tcPr>
            <w:tcW w:w="41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70" w:type="dxa"/>
              <w:right w:w="7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textAlignment w:val="auto"/>
              <w:rPr>
                <w:rFonts w:hint="eastAsia" w:ascii="华文仿宋" w:hAnsi="华文仿宋" w:eastAsia="华文仿宋" w:cs="华文仿宋"/>
                <w:color w:val="000000"/>
                <w:sz w:val="28"/>
                <w:szCs w:val="28"/>
                <w:highlight w:val="none"/>
                <w:shd w:val="clear" w:color="auto" w:fill="FFFFFF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sz w:val="28"/>
                <w:szCs w:val="28"/>
                <w:highlight w:val="none"/>
                <w:shd w:val="clear" w:color="auto" w:fill="FFFFFF"/>
              </w:rPr>
              <w:t>大数据与会计（专科）</w:t>
            </w:r>
          </w:p>
        </w:tc>
        <w:tc>
          <w:tcPr>
            <w:tcW w:w="3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70" w:type="dxa"/>
              <w:right w:w="7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textAlignment w:val="auto"/>
              <w:rPr>
                <w:rFonts w:hint="eastAsia" w:ascii="华文仿宋" w:hAnsi="华文仿宋" w:eastAsia="华文仿宋" w:cs="华文仿宋"/>
                <w:color w:val="000000"/>
                <w:sz w:val="28"/>
                <w:szCs w:val="28"/>
                <w:highlight w:val="none"/>
                <w:shd w:val="clear" w:color="auto" w:fill="FFFFFF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sz w:val="28"/>
                <w:szCs w:val="28"/>
                <w:highlight w:val="none"/>
                <w:shd w:val="clear" w:color="auto" w:fill="FFFFFF"/>
              </w:rPr>
              <w:t>不超过15人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第三条 资格条件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申请转专业的学生须符合《山东财经大学东方学院普通本专科学生转专业管理办法（试行）》（鲁财大东方教字[2023]30号）第二章规定的资格条件。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第四条  转专业流程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（一）转出学生报名流程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560" w:firstLineChars="200"/>
        <w:jc w:val="both"/>
        <w:textAlignment w:val="auto"/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1.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符合转专业资格条件的学生于202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4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年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4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月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3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日至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4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月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8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日登录学校教务管理系统进行网上报名，填报志愿，并系统提交相关电子材料。具体材料包括：“山东财经大学东方学院转专业申请表”、“第一学期所有课程期末考试成绩单”（教务处盖章有效）。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2. 转出申请人数控制在专业人数的40%以内。各专业申请转出人数超过专业人数的40%时，第一学期平均学分绩点高者优先。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3. 转出学生填写纸质版“山东财经大学东方学院转专业申请表”一式三份（见附件）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  <w:lang w:eastAsia="zh-CN"/>
        </w:rPr>
        <w:t>及纸质版成绩单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，于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4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月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3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日至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4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月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8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日每日9点-16点交至会计学院学业指导办公室（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求真楼1406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）。</w:t>
      </w:r>
      <w:bookmarkStart w:id="1" w:name="_GoBack"/>
      <w:bookmarkEnd w:id="1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4. 学院审核完毕后，于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4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月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11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日至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4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月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15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日对批准转出学生名单在会计学院网站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  <w:lang w:eastAsia="zh-CN"/>
        </w:rPr>
        <w:t>（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https://www.sdor.cn/u4f1a/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  <w:lang w:eastAsia="zh-CN"/>
        </w:rPr>
        <w:t>）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进行公示，公示无异议后将名单及材料报教务处备案。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（二）转入学生选拔时间与标准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1. 选拔时间：202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4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年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4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月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16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日至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4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月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19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sz w:val="28"/>
          <w:szCs w:val="28"/>
          <w:highlight w:val="none"/>
        </w:rPr>
      </w:pP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2.选拔标准：</w:t>
      </w:r>
      <w:r>
        <w:rPr>
          <w:rFonts w:hint="eastAsia" w:ascii="华文仿宋" w:hAnsi="华文仿宋" w:eastAsia="华文仿宋" w:cs="华文仿宋"/>
          <w:sz w:val="28"/>
          <w:szCs w:val="28"/>
          <w:highlight w:val="none"/>
        </w:rPr>
        <w:t>转专业成绩由第一学期所有</w:t>
      </w:r>
      <w:r>
        <w:rPr>
          <w:rFonts w:hint="eastAsia" w:ascii="华文仿宋" w:hAnsi="华文仿宋" w:eastAsia="华文仿宋" w:cs="华文仿宋"/>
          <w:sz w:val="28"/>
          <w:szCs w:val="28"/>
          <w:highlight w:val="none"/>
          <w:lang w:val="en-US" w:eastAsia="zh-CN"/>
        </w:rPr>
        <w:t>必修</w:t>
      </w:r>
      <w:r>
        <w:rPr>
          <w:rFonts w:hint="eastAsia" w:ascii="华文仿宋" w:hAnsi="华文仿宋" w:eastAsia="华文仿宋" w:cs="华文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课程期末考试</w:t>
      </w:r>
      <w:r>
        <w:rPr>
          <w:rFonts w:hint="eastAsia" w:ascii="华文仿宋" w:hAnsi="华文仿宋" w:eastAsia="华文仿宋" w:cs="华文仿宋"/>
          <w:sz w:val="28"/>
          <w:szCs w:val="28"/>
          <w:highlight w:val="none"/>
        </w:rPr>
        <w:t>平均成绩和面试成绩组成。其中，第一学期所有</w:t>
      </w:r>
      <w:r>
        <w:rPr>
          <w:rFonts w:hint="eastAsia" w:ascii="华文仿宋" w:hAnsi="华文仿宋" w:eastAsia="华文仿宋" w:cs="华文仿宋"/>
          <w:sz w:val="28"/>
          <w:szCs w:val="28"/>
          <w:highlight w:val="none"/>
          <w:lang w:val="en-US" w:eastAsia="zh-CN"/>
        </w:rPr>
        <w:t>必修</w:t>
      </w:r>
      <w:r>
        <w:rPr>
          <w:rFonts w:hint="eastAsia" w:ascii="华文仿宋" w:hAnsi="华文仿宋" w:eastAsia="华文仿宋" w:cs="华文仿宋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课程</w:t>
      </w:r>
      <w:r>
        <w:rPr>
          <w:rFonts w:hint="eastAsia" w:ascii="华文仿宋" w:hAnsi="华文仿宋" w:eastAsia="华文仿宋" w:cs="华文仿宋"/>
          <w:sz w:val="28"/>
          <w:szCs w:val="28"/>
          <w:highlight w:val="none"/>
        </w:rPr>
        <w:t>平均成绩占50%、面试成绩占50%。面试总成绩100分，包括思想品质、学业规划、专业认识、专业潜力、语言沟通、综合素质等方面。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（三）确定转入学生名单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1.会计学院公式时间：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4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月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23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日至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4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月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25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日在会计学院官网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  <w:lang w:eastAsia="zh-CN"/>
        </w:rPr>
        <w:t>（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https://www.sdor.cn/u4f1a/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  <w:lang w:eastAsia="zh-CN"/>
        </w:rPr>
        <w:t>）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对选拔结果和各专业拟接收学生名单进行公示，公示无异议后将名单及材料报教务处审核。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2.学校审核。教务处对拟接收学生的材料进行复核，复核通过的名单由教务处汇总后在学校网站进行公示，公示期为5个工作日。公示期内，对名单有异议或名单内学生自愿放弃转专业的，应直接向教务处反映，由教务处根据实际情况做出相应处理。经公示无异议的学生名单由教务处办理转专业学籍异动，拟定于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  <w:lang w:val="en-US" w:eastAsia="zh-CN"/>
        </w:rPr>
        <w:t>5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月初到新专业编入相应班级就读。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第五条 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color w:val="000000"/>
          <w:sz w:val="28"/>
          <w:szCs w:val="28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/>
          <w:sz w:val="28"/>
          <w:szCs w:val="28"/>
          <w:highlight w:val="none"/>
          <w:shd w:val="clear" w:color="auto" w:fill="FFFFFF"/>
        </w:rPr>
        <w:t>本方案未尽事宜，遵照《山东财经大学东方学院普通本专科学生转专业管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shd w:val="clear" w:color="auto" w:fill="FFFFFF"/>
        </w:rPr>
        <w:t>理办法（试行）》（鲁财大东方教字[2023]30号）及相关学校相关文件办理。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color w:val="000000"/>
          <w:sz w:val="28"/>
          <w:szCs w:val="28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/>
          <w:sz w:val="28"/>
          <w:szCs w:val="28"/>
          <w:shd w:val="clear" w:color="auto" w:fill="FFFFFF"/>
        </w:rPr>
        <w:t>联系方式：0538-5397811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color w:val="000000"/>
          <w:sz w:val="28"/>
          <w:szCs w:val="28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/>
          <w:sz w:val="28"/>
          <w:szCs w:val="28"/>
          <w:shd w:val="clear" w:color="auto" w:fill="FFFFFF"/>
        </w:rPr>
        <w:t>联系人：张楠老师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560" w:firstLineChars="200"/>
        <w:jc w:val="right"/>
        <w:textAlignment w:val="auto"/>
        <w:rPr>
          <w:rFonts w:hint="eastAsia" w:ascii="华文仿宋" w:hAnsi="华文仿宋" w:eastAsia="华文仿宋" w:cs="华文仿宋"/>
          <w:color w:val="000000"/>
          <w:sz w:val="28"/>
          <w:szCs w:val="28"/>
          <w:shd w:val="clear" w:color="auto" w:fill="FFFFFF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 xml:space="preserve">                                                                                          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shd w:val="clear" w:color="auto" w:fill="FFFFFF"/>
        </w:rPr>
        <w:t>会计学院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right"/>
        <w:textAlignment w:val="auto"/>
        <w:rPr>
          <w:rFonts w:ascii="华文仿宋" w:hAnsi="华文仿宋" w:eastAsia="华文仿宋" w:cs="华文仿宋"/>
          <w:color w:val="000000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000000"/>
          <w:sz w:val="28"/>
          <w:szCs w:val="28"/>
          <w:shd w:val="clear" w:color="auto" w:fill="FFFFFF"/>
        </w:rPr>
        <w:t>202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shd w:val="clear" w:color="auto" w:fill="FFFFFF"/>
        </w:rPr>
        <w:t>年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shd w:val="clear" w:color="auto" w:fill="FFFFFF"/>
          <w:lang w:val="en-US" w:eastAsia="zh-CN"/>
        </w:rPr>
        <w:t>3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shd w:val="clear" w:color="auto" w:fill="FFFFFF"/>
        </w:rPr>
        <w:t>月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shd w:val="clear" w:color="auto" w:fill="FFFFFF"/>
          <w:lang w:val="en-US" w:eastAsia="zh-CN"/>
        </w:rPr>
        <w:t>26</w:t>
      </w:r>
      <w:r>
        <w:rPr>
          <w:rFonts w:hint="eastAsia" w:ascii="华文仿宋" w:hAnsi="华文仿宋" w:eastAsia="华文仿宋" w:cs="华文仿宋"/>
          <w:color w:val="000000"/>
          <w:sz w:val="28"/>
          <w:szCs w:val="28"/>
          <w:shd w:val="clear" w:color="auto" w:fill="FFFFFF"/>
        </w:rPr>
        <w:t>日</w:t>
      </w:r>
    </w:p>
    <w:p>
      <w:pPr>
        <w:adjustRightInd/>
        <w:snapToGrid/>
        <w:spacing w:line="220" w:lineRule="atLeas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>
      <w:pPr>
        <w:rPr>
          <w:b/>
          <w:sz w:val="32"/>
          <w:szCs w:val="32"/>
        </w:rPr>
      </w:pPr>
      <w:r>
        <w:rPr>
          <w:rFonts w:hint="eastAsia"/>
          <w:sz w:val="28"/>
          <w:szCs w:val="28"/>
        </w:rPr>
        <w:t>附件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 xml:space="preserve">： </w:t>
      </w:r>
      <w:r>
        <w:rPr>
          <w:sz w:val="28"/>
          <w:szCs w:val="28"/>
        </w:rPr>
        <w:t xml:space="preserve">      </w:t>
      </w:r>
      <w:r>
        <w:rPr>
          <w:rFonts w:hint="eastAsia"/>
          <w:b/>
          <w:sz w:val="32"/>
          <w:szCs w:val="32"/>
        </w:rPr>
        <w:t>山东</w:t>
      </w:r>
      <w:r>
        <w:rPr>
          <w:b/>
          <w:sz w:val="32"/>
          <w:szCs w:val="32"/>
        </w:rPr>
        <w:t>财经大学</w:t>
      </w:r>
      <w:r>
        <w:rPr>
          <w:rFonts w:hint="eastAsia"/>
          <w:b/>
          <w:sz w:val="32"/>
          <w:szCs w:val="32"/>
        </w:rPr>
        <w:t>东</w:t>
      </w:r>
      <w:r>
        <w:rPr>
          <w:b/>
          <w:sz w:val="32"/>
          <w:szCs w:val="32"/>
        </w:rPr>
        <w:t>方学院</w:t>
      </w:r>
      <w:r>
        <w:rPr>
          <w:rFonts w:hint="eastAsia"/>
          <w:b/>
          <w:sz w:val="32"/>
          <w:szCs w:val="32"/>
        </w:rPr>
        <w:t>转专业申请表</w:t>
      </w:r>
    </w:p>
    <w:tbl>
      <w:tblPr>
        <w:tblStyle w:val="9"/>
        <w:tblW w:w="93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026"/>
        <w:gridCol w:w="540"/>
        <w:gridCol w:w="900"/>
        <w:gridCol w:w="720"/>
        <w:gridCol w:w="1081"/>
        <w:gridCol w:w="1527"/>
        <w:gridCol w:w="1230"/>
        <w:gridCol w:w="16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68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566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8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152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67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06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转出学院</w:t>
            </w:r>
          </w:p>
        </w:tc>
        <w:tc>
          <w:tcPr>
            <w:tcW w:w="3241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2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转出专业</w:t>
            </w:r>
          </w:p>
        </w:tc>
        <w:tc>
          <w:tcPr>
            <w:tcW w:w="2907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06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转入学院</w:t>
            </w:r>
          </w:p>
        </w:tc>
        <w:tc>
          <w:tcPr>
            <w:tcW w:w="3241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2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转入专业</w:t>
            </w:r>
          </w:p>
        </w:tc>
        <w:tc>
          <w:tcPr>
            <w:tcW w:w="2907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5" w:hRule="atLeast"/>
          <w:jc w:val="center"/>
        </w:trPr>
        <w:tc>
          <w:tcPr>
            <w:tcW w:w="680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资格条件审核</w:t>
            </w:r>
          </w:p>
        </w:tc>
        <w:tc>
          <w:tcPr>
            <w:tcW w:w="8701" w:type="dxa"/>
            <w:gridSpan w:val="8"/>
            <w:vAlign w:val="center"/>
          </w:tcPr>
          <w:p>
            <w:pPr>
              <w:rPr>
                <w:szCs w:val="21"/>
              </w:rPr>
            </w:pPr>
          </w:p>
          <w:p>
            <w:pPr>
              <w:ind w:firstLine="440" w:firstLineChars="20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经严格审核，该生具备申请资格条件。其第一学期平均</w:t>
            </w:r>
            <w:r>
              <w:rPr>
                <w:rFonts w:hint="eastAsia" w:ascii="宋体" w:hAnsi="宋体" w:cs="宋体"/>
                <w:szCs w:val="21"/>
              </w:rPr>
              <w:t>学分绩点</w:t>
            </w:r>
            <w:r>
              <w:rPr>
                <w:rFonts w:ascii="宋体" w:hAnsi="宋体" w:cs="宋体"/>
                <w:szCs w:val="21"/>
              </w:rPr>
              <w:t xml:space="preserve">为 </w:t>
            </w:r>
            <w:r>
              <w:rPr>
                <w:rFonts w:hint="eastAsia" w:ascii="宋体" w:hAnsi="宋体" w:cs="宋体"/>
                <w:szCs w:val="21"/>
              </w:rPr>
              <w:t xml:space="preserve">    ，未有不及格课程。（附成绩单）</w:t>
            </w:r>
          </w:p>
          <w:p>
            <w:pPr>
              <w:ind w:firstLine="440" w:firstLineChars="200"/>
              <w:rPr>
                <w:rFonts w:ascii="宋体" w:hAnsi="宋体" w:cs="宋体"/>
                <w:szCs w:val="21"/>
              </w:rPr>
            </w:pPr>
          </w:p>
          <w:p>
            <w:pPr>
              <w:ind w:firstLine="3960" w:firstLineChars="1800"/>
              <w:rPr>
                <w:szCs w:val="21"/>
              </w:rPr>
            </w:pPr>
          </w:p>
          <w:p>
            <w:pPr>
              <w:ind w:firstLine="3960" w:firstLineChars="1800"/>
              <w:rPr>
                <w:szCs w:val="21"/>
              </w:rPr>
            </w:pPr>
            <w:r>
              <w:rPr>
                <w:rFonts w:hint="eastAsia"/>
                <w:szCs w:val="21"/>
              </w:rPr>
              <w:t>审核人签名： 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5" w:hRule="atLeast"/>
          <w:jc w:val="center"/>
        </w:trPr>
        <w:tc>
          <w:tcPr>
            <w:tcW w:w="680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转出学院意见</w:t>
            </w:r>
          </w:p>
        </w:tc>
        <w:tc>
          <w:tcPr>
            <w:tcW w:w="8701" w:type="dxa"/>
            <w:gridSpan w:val="8"/>
            <w:vAlign w:val="center"/>
          </w:tcPr>
          <w:p>
            <w:pPr>
              <w:ind w:firstLine="440" w:firstLineChars="200"/>
              <w:rPr>
                <w:szCs w:val="21"/>
              </w:rPr>
            </w:pPr>
            <w:r>
              <w:rPr>
                <w:rFonts w:ascii="宋体" w:hAnsi="宋体" w:cs="宋体"/>
                <w:szCs w:val="21"/>
              </w:rPr>
              <w:t>经研究，同意该生转出申请。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ind w:firstLine="1320" w:firstLineChars="60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负责人签字：         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学院公章：     </w:t>
            </w: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 xml:space="preserve">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5" w:hRule="atLeast"/>
          <w:jc w:val="center"/>
        </w:trPr>
        <w:tc>
          <w:tcPr>
            <w:tcW w:w="680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转入学院意见</w:t>
            </w:r>
          </w:p>
        </w:tc>
        <w:tc>
          <w:tcPr>
            <w:tcW w:w="8701" w:type="dxa"/>
            <w:gridSpan w:val="8"/>
            <w:vAlign w:val="center"/>
          </w:tcPr>
          <w:p>
            <w:pPr>
              <w:ind w:firstLine="440" w:firstLineChars="20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经选拔和集体研究，同意接收该生。</w:t>
            </w:r>
          </w:p>
          <w:p>
            <w:pPr>
              <w:ind w:firstLine="440" w:firstLineChars="200"/>
              <w:rPr>
                <w:rFonts w:ascii="宋体" w:hAnsi="宋体" w:cs="宋体"/>
                <w:szCs w:val="21"/>
              </w:rPr>
            </w:pPr>
          </w:p>
          <w:p>
            <w:pPr>
              <w:ind w:firstLine="440" w:firstLineChars="200"/>
              <w:rPr>
                <w:rFonts w:ascii="宋体" w:hAnsi="宋体" w:cs="宋体"/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ind w:firstLine="1320" w:firstLineChars="600"/>
              <w:rPr>
                <w:szCs w:val="21"/>
              </w:rPr>
            </w:pPr>
            <w:r>
              <w:rPr>
                <w:rFonts w:hint="eastAsia"/>
                <w:szCs w:val="21"/>
              </w:rPr>
              <w:t>负责人签字：            学院公章：              日期: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2" w:hRule="atLeast"/>
          <w:jc w:val="center"/>
        </w:trPr>
        <w:tc>
          <w:tcPr>
            <w:tcW w:w="680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教务处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意见</w:t>
            </w:r>
          </w:p>
        </w:tc>
        <w:tc>
          <w:tcPr>
            <w:tcW w:w="8701" w:type="dxa"/>
            <w:gridSpan w:val="8"/>
            <w:vAlign w:val="center"/>
          </w:tcPr>
          <w:p>
            <w:pPr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sym w:font="Wingdings 2" w:char="00A3"/>
            </w:r>
            <w:r>
              <w:rPr>
                <w:rFonts w:ascii="宋体" w:hAnsi="宋体" w:cs="宋体"/>
                <w:szCs w:val="21"/>
              </w:rPr>
              <w:t>符合学校转专业规定</w:t>
            </w:r>
          </w:p>
          <w:p>
            <w:pPr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sym w:font="Wingdings 2" w:char="00A3"/>
            </w:r>
            <w:r>
              <w:rPr>
                <w:rFonts w:ascii="宋体" w:hAnsi="宋体" w:cs="宋体"/>
                <w:szCs w:val="21"/>
              </w:rPr>
              <w:t>经公示无异议</w:t>
            </w:r>
          </w:p>
          <w:p>
            <w:pPr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sym w:font="Wingdings 2" w:char="00A3"/>
            </w:r>
            <w:r>
              <w:rPr>
                <w:rFonts w:ascii="宋体" w:hAnsi="宋体" w:cs="宋体"/>
                <w:szCs w:val="21"/>
              </w:rPr>
              <w:t>同意报请学校转专业工作领导小组审批</w:t>
            </w:r>
          </w:p>
          <w:p>
            <w:pPr>
              <w:ind w:firstLine="1320" w:firstLineChars="600"/>
              <w:rPr>
                <w:szCs w:val="21"/>
              </w:rPr>
            </w:pPr>
            <w:r>
              <w:rPr>
                <w:rFonts w:hint="eastAsia"/>
                <w:szCs w:val="21"/>
              </w:rPr>
              <w:t>负责人签字：            教务处公章：            日期：</w:t>
            </w:r>
          </w:p>
        </w:tc>
      </w:tr>
    </w:tbl>
    <w:p>
      <w:pPr>
        <w:ind w:firstLine="280" w:firstLineChars="200"/>
        <w:rPr>
          <w:rFonts w:ascii="微软雅黑" w:hAnsi="微软雅黑" w:cs="微软雅黑"/>
          <w:color w:val="000000"/>
          <w:sz w:val="14"/>
          <w:szCs w:val="14"/>
          <w:shd w:val="clear" w:color="auto" w:fill="FFFFFF"/>
        </w:rPr>
      </w:pPr>
    </w:p>
    <w:p>
      <w:pPr>
        <w:rPr>
          <w:rFonts w:ascii="华文仿宋" w:hAnsi="华文仿宋" w:eastAsia="华文仿宋" w:cs="华文仿宋"/>
          <w:color w:val="000000"/>
          <w:sz w:val="40"/>
          <w:szCs w:val="40"/>
          <w:shd w:val="clear" w:color="auto" w:fill="FFFFFF"/>
        </w:rPr>
      </w:pPr>
      <w:r>
        <w:rPr>
          <w:rFonts w:hint="eastAsia" w:ascii="微软雅黑" w:hAnsi="微软雅黑" w:cs="微软雅黑"/>
          <w:color w:val="000000"/>
          <w:sz w:val="16"/>
          <w:szCs w:val="16"/>
          <w:shd w:val="clear" w:color="auto" w:fill="FFFFFF"/>
        </w:rPr>
        <w:t>备注： 本表一式三份，转出学院、转入学院、教务处各一份留档。</w:t>
      </w:r>
    </w:p>
    <w:sectPr>
      <w:pgSz w:w="11906" w:h="16838"/>
      <w:pgMar w:top="1134" w:right="1134" w:bottom="1134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I2MWMyMTdiMmI2MTQ3YjhmMjNmYmU0YTVjNTY0ZDEifQ=="/>
  </w:docVars>
  <w:rsids>
    <w:rsidRoot w:val="00D31D50"/>
    <w:rsid w:val="00012DB1"/>
    <w:rsid w:val="00063DAF"/>
    <w:rsid w:val="000671C3"/>
    <w:rsid w:val="000B1139"/>
    <w:rsid w:val="000B4DA1"/>
    <w:rsid w:val="0012618B"/>
    <w:rsid w:val="0014354C"/>
    <w:rsid w:val="00180F66"/>
    <w:rsid w:val="001D044F"/>
    <w:rsid w:val="001E6967"/>
    <w:rsid w:val="001F45D8"/>
    <w:rsid w:val="0026498F"/>
    <w:rsid w:val="00276D9A"/>
    <w:rsid w:val="002A41F3"/>
    <w:rsid w:val="00301AFA"/>
    <w:rsid w:val="00323B43"/>
    <w:rsid w:val="00335C14"/>
    <w:rsid w:val="003C2556"/>
    <w:rsid w:val="003D37D8"/>
    <w:rsid w:val="003D5C58"/>
    <w:rsid w:val="003D604D"/>
    <w:rsid w:val="00426133"/>
    <w:rsid w:val="004358AB"/>
    <w:rsid w:val="00462DD6"/>
    <w:rsid w:val="0048544A"/>
    <w:rsid w:val="004C1E80"/>
    <w:rsid w:val="004D2A76"/>
    <w:rsid w:val="004E5B05"/>
    <w:rsid w:val="005C3E9F"/>
    <w:rsid w:val="00612787"/>
    <w:rsid w:val="006C447C"/>
    <w:rsid w:val="007324DA"/>
    <w:rsid w:val="00757754"/>
    <w:rsid w:val="00794B10"/>
    <w:rsid w:val="00796EBB"/>
    <w:rsid w:val="007B4703"/>
    <w:rsid w:val="007F223B"/>
    <w:rsid w:val="00812288"/>
    <w:rsid w:val="0083571F"/>
    <w:rsid w:val="00851777"/>
    <w:rsid w:val="00857C3D"/>
    <w:rsid w:val="008A3840"/>
    <w:rsid w:val="008B7726"/>
    <w:rsid w:val="008F79B8"/>
    <w:rsid w:val="00901232"/>
    <w:rsid w:val="00956808"/>
    <w:rsid w:val="009F17AA"/>
    <w:rsid w:val="00A2428E"/>
    <w:rsid w:val="00A3295F"/>
    <w:rsid w:val="00A47E9C"/>
    <w:rsid w:val="00A50176"/>
    <w:rsid w:val="00A97BF2"/>
    <w:rsid w:val="00AC5346"/>
    <w:rsid w:val="00BC0FF8"/>
    <w:rsid w:val="00BC7BF4"/>
    <w:rsid w:val="00BD6ED9"/>
    <w:rsid w:val="00C75CA6"/>
    <w:rsid w:val="00CA7B5A"/>
    <w:rsid w:val="00CB7C6E"/>
    <w:rsid w:val="00CC5CDF"/>
    <w:rsid w:val="00D01A1E"/>
    <w:rsid w:val="00D14D97"/>
    <w:rsid w:val="00D31D50"/>
    <w:rsid w:val="00D320FF"/>
    <w:rsid w:val="00D53928"/>
    <w:rsid w:val="00D917A6"/>
    <w:rsid w:val="00DD4A6B"/>
    <w:rsid w:val="00E357AB"/>
    <w:rsid w:val="00E56B4A"/>
    <w:rsid w:val="00E8416A"/>
    <w:rsid w:val="00E92967"/>
    <w:rsid w:val="00EA21C0"/>
    <w:rsid w:val="00F4711E"/>
    <w:rsid w:val="00F60BBC"/>
    <w:rsid w:val="00F91D0A"/>
    <w:rsid w:val="00F97C54"/>
    <w:rsid w:val="00FA3A07"/>
    <w:rsid w:val="00FB596A"/>
    <w:rsid w:val="00FB6466"/>
    <w:rsid w:val="00FC0B5A"/>
    <w:rsid w:val="00FC408D"/>
    <w:rsid w:val="00FD628F"/>
    <w:rsid w:val="00FE68B5"/>
    <w:rsid w:val="00FF669A"/>
    <w:rsid w:val="016814B1"/>
    <w:rsid w:val="0C122745"/>
    <w:rsid w:val="0DAD3379"/>
    <w:rsid w:val="0E5B4877"/>
    <w:rsid w:val="0FCB3337"/>
    <w:rsid w:val="11951E4E"/>
    <w:rsid w:val="124224AE"/>
    <w:rsid w:val="19357B2A"/>
    <w:rsid w:val="1D45136E"/>
    <w:rsid w:val="209C00A7"/>
    <w:rsid w:val="28261BFA"/>
    <w:rsid w:val="2A946CEF"/>
    <w:rsid w:val="2D5C554A"/>
    <w:rsid w:val="392E04D8"/>
    <w:rsid w:val="3E1E0BFF"/>
    <w:rsid w:val="3F1B7587"/>
    <w:rsid w:val="3F6C0AB1"/>
    <w:rsid w:val="3FDD2F01"/>
    <w:rsid w:val="49746212"/>
    <w:rsid w:val="4A1277D9"/>
    <w:rsid w:val="4F557E6E"/>
    <w:rsid w:val="565274DC"/>
    <w:rsid w:val="62515CED"/>
    <w:rsid w:val="6FD71302"/>
    <w:rsid w:val="74920F3F"/>
    <w:rsid w:val="761B5537"/>
    <w:rsid w:val="763906E0"/>
    <w:rsid w:val="76780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autoRedefine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autoRedefine/>
    <w:semiHidden/>
    <w:unhideWhenUsed/>
    <w:qFormat/>
    <w:uiPriority w:val="99"/>
  </w:style>
  <w:style w:type="paragraph" w:styleId="4">
    <w:name w:val="Balloon Text"/>
    <w:basedOn w:val="1"/>
    <w:link w:val="17"/>
    <w:autoRedefine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6"/>
    <w:autoRedefine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5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Normal (Web)"/>
    <w:basedOn w:val="1"/>
    <w:autoRedefine/>
    <w:unhideWhenUsed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paragraph" w:styleId="8">
    <w:name w:val="annotation subject"/>
    <w:basedOn w:val="3"/>
    <w:next w:val="3"/>
    <w:link w:val="20"/>
    <w:autoRedefine/>
    <w:semiHidden/>
    <w:unhideWhenUsed/>
    <w:qFormat/>
    <w:uiPriority w:val="99"/>
    <w:rPr>
      <w:b/>
      <w:bCs/>
    </w:rPr>
  </w:style>
  <w:style w:type="character" w:styleId="11">
    <w:name w:val="Strong"/>
    <w:basedOn w:val="10"/>
    <w:autoRedefine/>
    <w:qFormat/>
    <w:uiPriority w:val="22"/>
    <w:rPr>
      <w:b/>
      <w:bCs/>
    </w:rPr>
  </w:style>
  <w:style w:type="character" w:styleId="12">
    <w:name w:val="Hyperlink"/>
    <w:basedOn w:val="10"/>
    <w:autoRedefine/>
    <w:semiHidden/>
    <w:unhideWhenUsed/>
    <w:qFormat/>
    <w:uiPriority w:val="99"/>
    <w:rPr>
      <w:color w:val="444444"/>
      <w:u w:val="none"/>
    </w:rPr>
  </w:style>
  <w:style w:type="character" w:styleId="13">
    <w:name w:val="annotation reference"/>
    <w:basedOn w:val="10"/>
    <w:autoRedefine/>
    <w:semiHidden/>
    <w:unhideWhenUsed/>
    <w:qFormat/>
    <w:uiPriority w:val="99"/>
    <w:rPr>
      <w:sz w:val="21"/>
      <w:szCs w:val="21"/>
    </w:rPr>
  </w:style>
  <w:style w:type="character" w:customStyle="1" w:styleId="14">
    <w:name w:val="标题 1 字符"/>
    <w:basedOn w:val="10"/>
    <w:link w:val="2"/>
    <w:autoRedefine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5">
    <w:name w:val="页眉 字符"/>
    <w:basedOn w:val="10"/>
    <w:link w:val="6"/>
    <w:autoRedefine/>
    <w:qFormat/>
    <w:uiPriority w:val="99"/>
    <w:rPr>
      <w:rFonts w:ascii="Tahoma" w:hAnsi="Tahoma"/>
      <w:sz w:val="18"/>
      <w:szCs w:val="18"/>
    </w:rPr>
  </w:style>
  <w:style w:type="character" w:customStyle="1" w:styleId="16">
    <w:name w:val="页脚 字符"/>
    <w:basedOn w:val="10"/>
    <w:link w:val="5"/>
    <w:autoRedefine/>
    <w:qFormat/>
    <w:uiPriority w:val="99"/>
    <w:rPr>
      <w:rFonts w:ascii="Tahoma" w:hAnsi="Tahoma"/>
      <w:sz w:val="18"/>
      <w:szCs w:val="18"/>
    </w:rPr>
  </w:style>
  <w:style w:type="character" w:customStyle="1" w:styleId="17">
    <w:name w:val="批注框文本 字符"/>
    <w:basedOn w:val="10"/>
    <w:link w:val="4"/>
    <w:autoRedefine/>
    <w:semiHidden/>
    <w:qFormat/>
    <w:uiPriority w:val="99"/>
    <w:rPr>
      <w:rFonts w:ascii="Tahoma" w:hAnsi="Tahoma"/>
      <w:sz w:val="18"/>
      <w:szCs w:val="18"/>
    </w:rPr>
  </w:style>
  <w:style w:type="paragraph" w:styleId="18">
    <w:name w:val="No Spacing"/>
    <w:autoRedefine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9">
    <w:name w:val="批注文字 字符"/>
    <w:basedOn w:val="10"/>
    <w:link w:val="3"/>
    <w:autoRedefine/>
    <w:semiHidden/>
    <w:qFormat/>
    <w:uiPriority w:val="99"/>
    <w:rPr>
      <w:rFonts w:ascii="Tahoma" w:hAnsi="Tahoma"/>
    </w:rPr>
  </w:style>
  <w:style w:type="character" w:customStyle="1" w:styleId="20">
    <w:name w:val="批注主题 字符"/>
    <w:basedOn w:val="19"/>
    <w:link w:val="8"/>
    <w:autoRedefine/>
    <w:semiHidden/>
    <w:qFormat/>
    <w:uiPriority w:val="99"/>
    <w:rPr>
      <w:rFonts w:ascii="Tahoma" w:hAnsi="Tahoma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1429</Words>
  <Characters>1556</Characters>
  <Lines>13</Lines>
  <Paragraphs>3</Paragraphs>
  <TotalTime>8</TotalTime>
  <ScaleCrop>false</ScaleCrop>
  <LinksUpToDate>false</LinksUpToDate>
  <CharactersWithSpaces>1769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2023-09-08T14:47:00Z</dcterms:created>
  <dc:creator>Lenovo</dc:creator>
  <cp:lastModifiedBy>楠</cp:lastModifiedBy>
  <cp:lastPrinted>2024-03-27T07:44:00Z</cp:lastPrinted>
  <dcterms:modified xsi:type="dcterms:W3CDTF">2024-03-28T02:39:03Z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293A6457895D422388328ECE9DED1FF5_13</vt:lpwstr>
  </property>
</Properties>
</file>